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pBdr>
          <w:top w:val="nil"/>
          <w:left w:val="nil"/>
          <w:bottom w:val="single" w:color="000000" w:sz="6" w:space="0" w:shadow="0" w:frame="0"/>
          <w:right w:val="nil"/>
        </w:pBdr>
        <w:jc w:val="center"/>
        <w:rPr>
          <w:b w:val="1"/>
          <w:bCs w:val="1"/>
          <w:color w:val="a5a5a5"/>
          <w:sz w:val="24"/>
          <w:szCs w:val="24"/>
          <w:u w:val="single" w:color="a5a5a5"/>
        </w:rPr>
      </w:pPr>
      <w:r>
        <w:rPr>
          <w:b w:val="1"/>
          <w:bCs w:val="1"/>
          <w:color w:val="a5a5a5"/>
          <w:sz w:val="24"/>
          <w:szCs w:val="24"/>
          <w:u w:color="a5a5a5"/>
          <w:rtl w:val="0"/>
          <w:lang w:val="it-IT"/>
        </w:rPr>
        <w:t>Comunicato stampa GALLERIA MARINI Milano</w:t>
      </w:r>
      <w:r>
        <w:rPr>
          <w:b w:val="1"/>
          <w:bCs w:val="1"/>
          <w:color w:val="a5a5a5"/>
          <w:sz w:val="24"/>
          <w:szCs w:val="24"/>
          <w:u w:color="a5a5a5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1122997</wp:posOffset>
            </wp:positionH>
            <wp:positionV relativeFrom="line">
              <wp:posOffset>315306</wp:posOffset>
            </wp:positionV>
            <wp:extent cx="3857625" cy="4524375"/>
            <wp:effectExtent l="0" t="0" r="0" b="0"/>
            <wp:wrapTopAndBottom distT="0" distB="0"/>
            <wp:docPr id="1073741825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3" descr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524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0" w:line="240" w:lineRule="auto"/>
        <w:jc w:val="center"/>
        <w:rPr>
          <w:b w:val="1"/>
          <w:bCs w:val="1"/>
          <w:color w:val="a5a5a5"/>
          <w:sz w:val="24"/>
          <w:szCs w:val="24"/>
          <w:u w:val="single" w:color="a5a5a5"/>
        </w:rPr>
      </w:pPr>
    </w:p>
    <w:p>
      <w:pPr>
        <w:pStyle w:val="Normal.0"/>
        <w:spacing w:after="0" w:line="240" w:lineRule="auto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it-IT"/>
        </w:rPr>
        <w:t xml:space="preserve">Paesaggio (bianco), 1984, olio su tela, 150 x 130 cm </w:t>
      </w:r>
    </w:p>
    <w:p>
      <w:pPr>
        <w:pStyle w:val="Normal.0"/>
        <w:spacing w:after="0" w:line="240" w:lineRule="auto"/>
        <w:jc w:val="center"/>
        <w:rPr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both"/>
        <w:rPr>
          <w:sz w:val="20"/>
          <w:szCs w:val="20"/>
        </w:rPr>
      </w:pPr>
    </w:p>
    <w:p>
      <w:pPr>
        <w:pStyle w:val="Normal.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La Galleria Marini con questa mostra rende omaggio all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 xml:space="preserve">artista parmense proponendo una selezione di una quarantina di opere fra oli, tempere e tecniche miste. </w:t>
      </w:r>
    </w:p>
    <w:p>
      <w:pPr>
        <w:pStyle w:val="Normal.0"/>
        <w:jc w:val="center"/>
        <w:rPr>
          <w:b w:val="1"/>
          <w:bCs w:val="1"/>
          <w:color w:val="a5a5a5"/>
          <w:sz w:val="24"/>
          <w:szCs w:val="24"/>
          <w:u w:val="single" w:color="a5a5a5"/>
        </w:rPr>
      </w:pPr>
    </w:p>
    <w:p>
      <w:pPr>
        <w:pStyle w:val="Normal.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it-IT"/>
        </w:rPr>
        <w:t>INFORMAZIONI SULLA MOSTRA:</w:t>
      </w:r>
    </w:p>
    <w:p>
      <w:pPr>
        <w:pStyle w:val="Normal.0"/>
        <w:spacing w:line="240" w:lineRule="auto"/>
        <w:jc w:val="both"/>
        <w:rPr>
          <w:b w:val="1"/>
          <w:bCs w:val="1"/>
        </w:rPr>
      </w:pPr>
      <w:r>
        <w:rPr>
          <w:rtl w:val="0"/>
          <w:lang w:val="it-IT"/>
        </w:rPr>
        <w:t xml:space="preserve">Titolo: </w:t>
      </w:r>
      <w:r>
        <w:rPr>
          <w:b w:val="1"/>
          <w:bCs w:val="1"/>
          <w:rtl w:val="0"/>
          <w:lang w:val="it-IT"/>
        </w:rPr>
        <w:t>Mattioli nell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alfabeto del paesaggio, della figu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510135</wp:posOffset>
            </wp:positionV>
            <wp:extent cx="381000" cy="389660"/>
            <wp:effectExtent l="0" t="0" r="0" b="0"/>
            <wp:wrapSquare wrapText="bothSides" distL="0" distR="0" distT="0" distB="0"/>
            <wp:docPr id="1073741826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" descr="Logo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9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rtl w:val="0"/>
          <w:lang w:val="it-IT"/>
        </w:rPr>
        <w:t>ra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Testo di: </w:t>
      </w:r>
      <w:r>
        <w:rPr>
          <w:b w:val="1"/>
          <w:bCs w:val="1"/>
          <w:rtl w:val="0"/>
          <w:lang w:val="it-IT"/>
        </w:rPr>
        <w:t>Stefano Crespi</w:t>
      </w:r>
    </w:p>
    <w:p>
      <w:pPr>
        <w:pStyle w:val="Normal.0"/>
        <w:spacing w:line="240" w:lineRule="auto"/>
        <w:jc w:val="both"/>
        <w:rPr>
          <w:b w:val="1"/>
          <w:bCs w:val="1"/>
        </w:rPr>
      </w:pPr>
      <w:r>
        <w:rPr>
          <w:rtl w:val="0"/>
          <w:lang w:val="it-IT"/>
        </w:rPr>
        <w:t xml:space="preserve">Sede: </w:t>
      </w:r>
      <w:r>
        <w:rPr>
          <w:b w:val="1"/>
          <w:bCs w:val="1"/>
          <w:rtl w:val="0"/>
          <w:lang w:val="it-IT"/>
        </w:rPr>
        <w:t xml:space="preserve">Galleria Marini - Via Andrea Appiani, 12, Milano </w:t>
      </w:r>
    </w:p>
    <w:p>
      <w:pPr>
        <w:pStyle w:val="Normal.0"/>
        <w:spacing w:line="240" w:lineRule="auto"/>
        <w:jc w:val="both"/>
        <w:rPr>
          <w:b w:val="1"/>
          <w:bCs w:val="1"/>
        </w:rPr>
      </w:pPr>
      <w:r>
        <w:rPr>
          <w:rtl w:val="0"/>
          <w:lang w:val="it-IT"/>
        </w:rPr>
        <w:t xml:space="preserve">Per ulteriori informazioni: tel. </w:t>
      </w:r>
      <w:r>
        <w:rPr>
          <w:b w:val="1"/>
          <w:bCs w:val="1"/>
          <w:rtl w:val="0"/>
          <w:lang w:val="it-IT"/>
        </w:rPr>
        <w:t>0236751871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Per immagini disponibili alla pubblicazione: vedi sito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"http://www.galleriamarini.it"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www.galleriamarini.it</w:t>
      </w:r>
      <w:r>
        <w:rPr/>
        <w:fldChar w:fldCharType="end" w:fldLock="0"/>
      </w:r>
      <w:r>
        <w:rPr>
          <w:rtl w:val="0"/>
          <w:lang w:val="it-IT"/>
        </w:rPr>
        <w:t xml:space="preserve"> sezione Press</w:t>
      </w:r>
    </w:p>
    <w:p>
      <w:pPr>
        <w:pStyle w:val="Normal.0"/>
        <w:spacing w:line="240" w:lineRule="auto"/>
        <w:rPr>
          <w:b w:val="1"/>
          <w:bCs w:val="1"/>
        </w:rPr>
      </w:pPr>
      <w:r>
        <w:rPr>
          <w:rtl w:val="0"/>
          <w:lang w:val="it-IT"/>
        </w:rPr>
        <w:t xml:space="preserve">Periodo mostra: </w:t>
      </w:r>
      <w:r>
        <w:rPr>
          <w:b w:val="1"/>
          <w:bCs w:val="1"/>
          <w:rtl w:val="0"/>
          <w:lang w:val="it-IT"/>
        </w:rPr>
        <w:t xml:space="preserve">4 ottobre 2018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b w:val="1"/>
          <w:bCs w:val="1"/>
          <w:rtl w:val="0"/>
          <w:lang w:val="it-IT"/>
        </w:rPr>
        <w:t>10 gennaio 2019</w:t>
      </w:r>
    </w:p>
    <w:p>
      <w:pPr>
        <w:pStyle w:val="Normal.0"/>
        <w:spacing w:line="240" w:lineRule="auto"/>
        <w:rPr>
          <w:b w:val="1"/>
          <w:bCs w:val="1"/>
        </w:rPr>
      </w:pPr>
      <w:r>
        <w:rPr>
          <w:rtl w:val="0"/>
          <w:lang w:val="it-IT"/>
        </w:rPr>
        <w:t xml:space="preserve">Orari: </w:t>
      </w:r>
      <w:r>
        <w:rPr>
          <w:b w:val="1"/>
          <w:bCs w:val="1"/>
          <w:rtl w:val="0"/>
          <w:lang w:val="it-IT"/>
        </w:rPr>
        <w:t>da marted</w:t>
      </w:r>
      <w:r>
        <w:rPr>
          <w:b w:val="1"/>
          <w:bCs w:val="1"/>
          <w:rtl w:val="0"/>
          <w:lang w:val="it-IT"/>
        </w:rPr>
        <w:t xml:space="preserve">ì </w:t>
      </w:r>
      <w:r>
        <w:rPr>
          <w:b w:val="1"/>
          <w:bCs w:val="1"/>
          <w:rtl w:val="0"/>
          <w:lang w:val="it-IT"/>
        </w:rPr>
        <w:t>a venerd</w:t>
      </w:r>
      <w:r>
        <w:rPr>
          <w:b w:val="1"/>
          <w:bCs w:val="1"/>
          <w:rtl w:val="0"/>
          <w:lang w:val="it-IT"/>
        </w:rPr>
        <w:t xml:space="preserve">ì </w:t>
      </w:r>
      <w:r>
        <w:rPr>
          <w:b w:val="1"/>
          <w:bCs w:val="1"/>
          <w:rtl w:val="0"/>
          <w:lang w:val="it-IT"/>
        </w:rPr>
        <w:t>15,30-19,00 - sabato 10,30-12,30 / 15,30-19,00</w:t>
      </w:r>
    </w:p>
    <w:p>
      <w:pPr>
        <w:pStyle w:val="Normal.0"/>
        <w:spacing w:line="240" w:lineRule="auto"/>
      </w:pPr>
      <w:r>
        <w:rPr>
          <w:b w:val="1"/>
          <w:bCs w:val="1"/>
          <w:rtl w:val="0"/>
          <w:lang w:val="it-IT"/>
        </w:rPr>
        <w:t>INGRESSO LIBERO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jc w:val="both"/>
        <w:rPr>
          <w:rFonts w:ascii="Garamond" w:cs="Garamond" w:hAnsi="Garamond" w:eastAsia="Garamond"/>
        </w:rPr>
      </w:pPr>
    </w:p>
    <w:p>
      <w:pPr>
        <w:pStyle w:val="Normal.0"/>
        <w:pBdr>
          <w:top w:val="nil"/>
          <w:left w:val="nil"/>
          <w:bottom w:val="single" w:color="000000" w:sz="6" w:space="0" w:shadow="0" w:frame="0"/>
          <w:right w:val="nil"/>
        </w:pBdr>
        <w:jc w:val="center"/>
        <w:rPr>
          <w:b w:val="1"/>
          <w:bCs w:val="1"/>
          <w:color w:val="a5a5a5"/>
          <w:sz w:val="24"/>
          <w:szCs w:val="24"/>
          <w:u w:color="a5a5a5"/>
        </w:rPr>
      </w:pPr>
      <w:r>
        <w:rPr>
          <w:b w:val="1"/>
          <w:bCs w:val="1"/>
          <w:color w:val="a5a5a5"/>
          <w:sz w:val="24"/>
          <w:szCs w:val="24"/>
          <w:u w:color="a5a5a5"/>
          <w:rtl w:val="0"/>
          <w:lang w:val="it-IT"/>
        </w:rPr>
        <w:t>Comunicato stampa GALLERIA MARINI Milano</w:t>
      </w:r>
    </w:p>
    <w:p>
      <w:pPr>
        <w:pStyle w:val="Normal.0"/>
        <w:spacing w:after="0" w:line="240" w:lineRule="auto"/>
        <w:jc w:val="center"/>
      </w:pPr>
      <w:r>
        <w:drawing>
          <wp:inline distT="0" distB="0" distL="0" distR="0">
            <wp:extent cx="3352800" cy="4589929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5899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after="0" w:line="240" w:lineRule="auto"/>
        <w:jc w:val="center"/>
      </w:pPr>
    </w:p>
    <w:p>
      <w:pPr>
        <w:pStyle w:val="Normal.0"/>
        <w:spacing w:after="0" w:line="240" w:lineRule="auto"/>
        <w:jc w:val="center"/>
      </w:pPr>
      <w:r>
        <w:rPr>
          <w:sz w:val="20"/>
          <w:szCs w:val="20"/>
          <w:rtl w:val="0"/>
          <w:lang w:val="it-IT"/>
        </w:rPr>
        <w:t>Paesaggio d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estate, 1974, olio su tela, 80 x 60 cm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jc w:val="both"/>
        <w:rPr>
          <w:i w:val="1"/>
          <w:iCs w:val="1"/>
        </w:rPr>
      </w:pPr>
    </w:p>
    <w:p>
      <w:pPr>
        <w:pStyle w:val="Normal.0"/>
        <w:spacing w:after="0" w:line="240" w:lineRule="auto"/>
        <w:jc w:val="both"/>
        <w:rPr>
          <w:i w:val="1"/>
          <w:iCs w:val="1"/>
        </w:rPr>
      </w:pPr>
    </w:p>
    <w:p>
      <w:pPr>
        <w:pStyle w:val="Normal.0"/>
        <w:spacing w:after="0"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>Dal testo di presentazione di Stefano Crespi:</w:t>
      </w:r>
    </w:p>
    <w:p>
      <w:pPr>
        <w:pStyle w:val="Normal.0"/>
        <w:spacing w:after="0" w:line="240" w:lineRule="auto"/>
        <w:jc w:val="both"/>
        <w:rPr>
          <w:i w:val="1"/>
          <w:iCs w:val="1"/>
        </w:rPr>
      </w:pPr>
    </w:p>
    <w:p>
      <w:pPr>
        <w:pStyle w:val="Normal.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“</w:t>
      </w:r>
      <w:r>
        <w:rPr>
          <w:sz w:val="20"/>
          <w:szCs w:val="20"/>
          <w:rtl w:val="0"/>
          <w:lang w:val="it-IT"/>
        </w:rPr>
        <w:t xml:space="preserve">... La tematica ricorrente nelle mostre, nei cataloghi (e anche nella presente esposizione)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 xml:space="preserve">il paesaggio. Va subito chiarito che il titolo (paesaggio)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un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indicazione generica. Mattioli esprime una significazione umana, psichica, creativa.</w:t>
      </w:r>
    </w:p>
    <w:p>
      <w:pPr>
        <w:pStyle w:val="Normal.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Il paesaggio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 xml:space="preserve">stato un riferimento della riflessione contemporanea a tutti i livelli: filosofico e sociologico, letterario e artistico. La moderna antropologia ha radicalmente alterato la concezione antropocentrica. Il paesaggio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diventato sempre pi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una sorta di slittamento del tempo: paesaggio assente, memoria perduta.</w:t>
      </w:r>
    </w:p>
    <w:p>
      <w:pPr>
        <w:pStyle w:val="Normal.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Il Novecento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 xml:space="preserve">stato una progressiva caduta </w: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510135</wp:posOffset>
            </wp:positionV>
            <wp:extent cx="381000" cy="389660"/>
            <wp:effectExtent l="0" t="0" r="0" b="0"/>
            <wp:wrapSquare wrapText="bothSides" distL="0" distR="0" distT="0" distB="0"/>
            <wp:docPr id="1073741828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ogo" descr="Logo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9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0"/>
          <w:szCs w:val="20"/>
          <w:rtl w:val="0"/>
          <w:lang w:val="it-IT"/>
        </w:rPr>
        <w:t>del paesaggio nella spinta dei linguaggi, nell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emergere di nuove strutture comunicative, di nuovi rapporti, in un intreccio e in una compagine di dati e informazioni.</w:t>
      </w:r>
    </w:p>
    <w:p>
      <w:pPr>
        <w:pStyle w:val="Normal.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Dovessi riassumere il paesaggio in Mattioli parlerei di un inesauribile alfabeto tra uno spazio di natura e tempo della coscienza. Fuori da ogni schema, il paesaggio in Mattioli diventa una coniugazione interiore della forma, della siepe, delle foglie, delle nuvole, della luce, della temporalit</w:t>
      </w:r>
      <w:r>
        <w:rPr>
          <w:sz w:val="20"/>
          <w:szCs w:val="20"/>
          <w:rtl w:val="0"/>
          <w:lang w:val="it-IT"/>
        </w:rPr>
        <w:t>à</w:t>
      </w:r>
      <w:r>
        <w:rPr>
          <w:sz w:val="20"/>
          <w:szCs w:val="20"/>
          <w:rtl w:val="0"/>
          <w:lang w:val="it-IT"/>
        </w:rPr>
        <w:t>, dello sguardo.</w:t>
      </w:r>
    </w:p>
    <w:p>
      <w:pPr>
        <w:pStyle w:val="Normal.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Il paesaggio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inteso dunque nel visibile e nell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invisibile, nello sguardo dell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interno, nella crescita, nel corrompersi, nel flusso e nel suo riflusso, nella storicit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>primordiale, nell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orizzonte dell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interiorit</w:t>
      </w:r>
      <w:r>
        <w:rPr>
          <w:sz w:val="20"/>
          <w:szCs w:val="20"/>
          <w:rtl w:val="0"/>
          <w:lang w:val="it-IT"/>
        </w:rPr>
        <w:t>à</w:t>
      </w:r>
      <w:r>
        <w:rPr>
          <w:sz w:val="20"/>
          <w:szCs w:val="20"/>
          <w:rtl w:val="0"/>
          <w:lang w:val="it-IT"/>
        </w:rPr>
        <w:t>, nel teatro dell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 xml:space="preserve">esistenza </w:t>
      </w:r>
      <w:r>
        <w:rPr>
          <w:sz w:val="20"/>
          <w:szCs w:val="20"/>
          <w:rtl w:val="0"/>
          <w:lang w:val="it-IT"/>
        </w:rPr>
        <w:t>…”</w:t>
      </w:r>
    </w:p>
    <w:p>
      <w:pPr>
        <w:pStyle w:val="Normal.0"/>
        <w:rPr>
          <w:sz w:val="24"/>
          <w:szCs w:val="24"/>
        </w:rPr>
      </w:pPr>
    </w:p>
    <w:p>
      <w:pPr>
        <w:pStyle w:val="Normal.0"/>
      </w:pPr>
      <w:r>
        <w:rPr>
          <w:sz w:val="24"/>
          <w:szCs w:val="24"/>
          <w:rtl w:val="0"/>
          <w:lang w:val="it-IT"/>
        </w:rPr>
        <w:t xml:space="preserve">Con preghiera di pubblicazione. </w:t>
      </w:r>
    </w:p>
    <w:sectPr>
      <w:headerReference w:type="default" r:id="rId7"/>
      <w:footerReference w:type="default" r:id="rId8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Link">
    <w:name w:val="Link"/>
    <w:rPr>
      <w:color w:val="0563c1"/>
      <w:u w:val="single" w:color="0563c1"/>
    </w:rPr>
  </w:style>
  <w:style w:type="character" w:styleId="Hyperlink.0">
    <w:name w:val="Hyperlink.0"/>
    <w:basedOn w:val="Link"/>
    <w:next w:val="Hyperlink.0"/>
    <w:rPr>
      <w:rFonts w:ascii="Arial" w:cs="Arial" w:hAnsi="Arial" w:eastAsia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